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10" w:type="dxa"/>
        <w:tblLook w:val="04A0" w:firstRow="1" w:lastRow="0" w:firstColumn="1" w:lastColumn="0" w:noHBand="0" w:noVBand="1"/>
      </w:tblPr>
      <w:tblGrid>
        <w:gridCol w:w="7255"/>
        <w:gridCol w:w="7255"/>
      </w:tblGrid>
      <w:tr w:rsidR="004C436A" w:rsidRPr="000318CC" w:rsidTr="00181148">
        <w:trPr>
          <w:trHeight w:val="1012"/>
        </w:trPr>
        <w:tc>
          <w:tcPr>
            <w:tcW w:w="7255" w:type="dxa"/>
          </w:tcPr>
          <w:p w:rsidR="004C436A" w:rsidRPr="000318CC" w:rsidRDefault="00D51F54" w:rsidP="00181148">
            <w:pPr>
              <w:spacing w:line="276" w:lineRule="auto"/>
              <w:jc w:val="center"/>
              <w:rPr>
                <w:rFonts w:ascii="Calibri" w:eastAsia="Calibri" w:hAnsi="Calibri"/>
                <w:noProof/>
              </w:rPr>
            </w:pPr>
            <w:bookmarkStart w:id="0" w:name="_GoBack"/>
            <w:bookmarkEnd w:id="0"/>
            <w:r w:rsidRPr="00D51F54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584835</wp:posOffset>
                  </wp:positionH>
                  <wp:positionV relativeFrom="paragraph">
                    <wp:posOffset>69215</wp:posOffset>
                  </wp:positionV>
                  <wp:extent cx="2076450" cy="704850"/>
                  <wp:effectExtent l="0" t="0" r="0" b="0"/>
                  <wp:wrapSquare wrapText="bothSides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5" w:type="dxa"/>
            <w:vAlign w:val="center"/>
          </w:tcPr>
          <w:p w:rsidR="004C436A" w:rsidRPr="000318CC" w:rsidRDefault="004C436A" w:rsidP="00181148">
            <w:pPr>
              <w:rPr>
                <w:rFonts w:ascii="Century Gothic" w:eastAsia="Calibri" w:hAnsi="Century Gothic"/>
                <w:b/>
                <w:lang w:eastAsia="en-US"/>
              </w:rPr>
            </w:pPr>
            <w:r>
              <w:rPr>
                <w:rFonts w:ascii="Century Gothic" w:eastAsia="Calibri" w:hAnsi="Century Gothic"/>
                <w:b/>
                <w:lang w:eastAsia="en-US"/>
              </w:rPr>
              <w:t xml:space="preserve">                                          </w:t>
            </w:r>
            <w:r>
              <w:rPr>
                <w:rFonts w:ascii="Century Gothic" w:eastAsia="Calibri" w:hAnsi="Century Gothic"/>
                <w:b/>
                <w:noProof/>
              </w:rPr>
              <w:drawing>
                <wp:inline distT="0" distB="0" distL="0" distR="0">
                  <wp:extent cx="2219325" cy="638175"/>
                  <wp:effectExtent l="19050" t="0" r="9525" b="0"/>
                  <wp:docPr id="3" name="Imagem 5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36A" w:rsidRPr="000318CC" w:rsidRDefault="004C436A" w:rsidP="00181148">
            <w:pP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</w:pPr>
            <w:r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 xml:space="preserve">                                                    </w:t>
            </w:r>
            <w:r w:rsidRPr="000318CC">
              <w:rPr>
                <w:rFonts w:ascii="Century Gothic" w:eastAsia="Calibri" w:hAnsi="Century Gothic"/>
                <w:b/>
                <w:sz w:val="20"/>
                <w:szCs w:val="20"/>
                <w:lang w:eastAsia="en-US"/>
              </w:rPr>
              <w:t>Escola Secundária Stuart Carvalhais</w:t>
            </w:r>
          </w:p>
        </w:tc>
      </w:tr>
    </w:tbl>
    <w:p w:rsidR="004C436A" w:rsidRDefault="004C436A" w:rsidP="004C436A">
      <w:pPr>
        <w:rPr>
          <w:sz w:val="22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97"/>
        <w:gridCol w:w="4998"/>
        <w:gridCol w:w="4147"/>
      </w:tblGrid>
      <w:tr w:rsidR="004C436A" w:rsidRPr="007B73CE" w:rsidTr="00181148">
        <w:trPr>
          <w:trHeight w:val="103"/>
        </w:trPr>
        <w:tc>
          <w:tcPr>
            <w:tcW w:w="4997" w:type="dxa"/>
          </w:tcPr>
          <w:p w:rsidR="004C436A" w:rsidRPr="007B73CE" w:rsidRDefault="004C436A" w:rsidP="00181148">
            <w:pPr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Disciplina: </w:t>
            </w:r>
            <w:r w:rsidRPr="007B73CE">
              <w:rPr>
                <w:rFonts w:ascii="Trebuchet MS" w:hAnsi="Trebuchet MS"/>
                <w:b/>
                <w:sz w:val="22"/>
              </w:rPr>
              <w:t>HIST</w:t>
            </w:r>
            <w:r>
              <w:rPr>
                <w:rFonts w:ascii="Trebuchet MS" w:hAnsi="Trebuchet MS"/>
                <w:b/>
                <w:sz w:val="22"/>
              </w:rPr>
              <w:t>ÓRIA DA CULTURA E DAS ARTES</w:t>
            </w:r>
          </w:p>
        </w:tc>
        <w:tc>
          <w:tcPr>
            <w:tcW w:w="4998" w:type="dxa"/>
          </w:tcPr>
          <w:p w:rsidR="004C436A" w:rsidRPr="007B73CE" w:rsidRDefault="004C436A" w:rsidP="00006FB9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de Escolaridade: </w:t>
            </w:r>
            <w:r>
              <w:rPr>
                <w:rFonts w:ascii="Trebuchet MS" w:hAnsi="Trebuchet MS"/>
                <w:sz w:val="22"/>
              </w:rPr>
              <w:t xml:space="preserve">  1</w:t>
            </w:r>
            <w:r w:rsidR="00006FB9">
              <w:rPr>
                <w:rFonts w:ascii="Trebuchet MS" w:hAnsi="Trebuchet MS"/>
                <w:sz w:val="22"/>
              </w:rPr>
              <w:t>1</w:t>
            </w:r>
            <w:r>
              <w:rPr>
                <w:rFonts w:ascii="Trebuchet MS" w:hAnsi="Trebuchet MS"/>
                <w:sz w:val="22"/>
              </w:rPr>
              <w:t>º ANO</w:t>
            </w:r>
          </w:p>
        </w:tc>
        <w:tc>
          <w:tcPr>
            <w:tcW w:w="4147" w:type="dxa"/>
          </w:tcPr>
          <w:p w:rsidR="004C436A" w:rsidRPr="007B73CE" w:rsidRDefault="004C436A" w:rsidP="00D51F54">
            <w:pPr>
              <w:jc w:val="center"/>
              <w:rPr>
                <w:rFonts w:ascii="Trebuchet MS" w:hAnsi="Trebuchet MS"/>
                <w:b/>
              </w:rPr>
            </w:pPr>
            <w:r w:rsidRPr="007B73CE">
              <w:rPr>
                <w:rFonts w:ascii="Trebuchet MS" w:hAnsi="Trebuchet MS"/>
                <w:sz w:val="22"/>
              </w:rPr>
              <w:t xml:space="preserve">Ano letivo: </w:t>
            </w:r>
            <w:r w:rsidRPr="007B73CE">
              <w:rPr>
                <w:rFonts w:ascii="Trebuchet MS" w:hAnsi="Trebuchet MS"/>
                <w:b/>
                <w:sz w:val="22"/>
              </w:rPr>
              <w:t>201</w:t>
            </w:r>
            <w:r w:rsidR="008417CE">
              <w:rPr>
                <w:rFonts w:ascii="Trebuchet MS" w:hAnsi="Trebuchet MS"/>
                <w:b/>
                <w:sz w:val="22"/>
              </w:rPr>
              <w:t>7</w:t>
            </w:r>
            <w:r w:rsidRPr="007B73CE">
              <w:rPr>
                <w:rFonts w:ascii="Trebuchet MS" w:hAnsi="Trebuchet MS"/>
                <w:b/>
                <w:sz w:val="22"/>
              </w:rPr>
              <w:t>-1</w:t>
            </w:r>
            <w:r w:rsidR="008417CE">
              <w:rPr>
                <w:rFonts w:ascii="Trebuchet MS" w:hAnsi="Trebuchet MS"/>
                <w:b/>
                <w:sz w:val="22"/>
              </w:rPr>
              <w:t>8</w:t>
            </w:r>
          </w:p>
        </w:tc>
      </w:tr>
    </w:tbl>
    <w:p w:rsidR="004C436A" w:rsidRPr="007B73CE" w:rsidRDefault="004C436A" w:rsidP="004C436A">
      <w:pPr>
        <w:jc w:val="center"/>
        <w:rPr>
          <w:rFonts w:ascii="Trebuchet MS" w:hAnsi="Trebuchet MS"/>
          <w:sz w:val="22"/>
        </w:rPr>
      </w:pPr>
      <w:r w:rsidRPr="007B73CE">
        <w:rPr>
          <w:rFonts w:ascii="Trebuchet MS" w:hAnsi="Trebuchet MS"/>
          <w:sz w:val="22"/>
        </w:rPr>
        <w:t>Planificação Anual – Síntese</w:t>
      </w:r>
    </w:p>
    <w:p w:rsidR="002F2C3B" w:rsidRDefault="002F2C3B" w:rsidP="002F2C3B">
      <w:pPr>
        <w:jc w:val="center"/>
      </w:pPr>
    </w:p>
    <w:tbl>
      <w:tblPr>
        <w:tblStyle w:val="Tabelacomgrelha"/>
        <w:tblW w:w="0" w:type="auto"/>
        <w:tblLook w:val="01E0" w:firstRow="1" w:lastRow="1" w:firstColumn="1" w:lastColumn="1" w:noHBand="0" w:noVBand="0"/>
      </w:tblPr>
      <w:tblGrid>
        <w:gridCol w:w="1728"/>
        <w:gridCol w:w="4500"/>
        <w:gridCol w:w="7020"/>
      </w:tblGrid>
      <w:tr w:rsidR="007B18D0" w:rsidRPr="002F2C3B" w:rsidTr="00EB0B01">
        <w:tc>
          <w:tcPr>
            <w:tcW w:w="1728" w:type="dxa"/>
            <w:tcBorders>
              <w:top w:val="nil"/>
              <w:left w:val="nil"/>
            </w:tcBorders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Temas</w:t>
            </w:r>
          </w:p>
        </w:tc>
        <w:tc>
          <w:tcPr>
            <w:tcW w:w="7020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Subtemas</w:t>
            </w:r>
          </w:p>
        </w:tc>
      </w:tr>
      <w:tr w:rsidR="007B18D0" w:rsidRPr="002F2C3B" w:rsidTr="00EB0B01">
        <w:tc>
          <w:tcPr>
            <w:tcW w:w="1728" w:type="dxa"/>
            <w:vAlign w:val="center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1º Período</w:t>
            </w:r>
          </w:p>
        </w:tc>
        <w:tc>
          <w:tcPr>
            <w:tcW w:w="4500" w:type="dxa"/>
          </w:tcPr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 xml:space="preserve">Introdução - diagnóstico </w:t>
            </w: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Inicial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6 – A Cultura do Palco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7 – A Cultura do Salão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0" w:type="dxa"/>
          </w:tcPr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6.1. Contextualização Histórica;</w:t>
            </w:r>
          </w:p>
          <w:p w:rsidR="007B18D0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6.2.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F2C3B">
              <w:rPr>
                <w:rFonts w:ascii="Arial" w:hAnsi="Arial" w:cs="Arial"/>
                <w:sz w:val="22"/>
                <w:szCs w:val="22"/>
              </w:rPr>
              <w:t>A Arte Barroca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7.1.Contextualização;</w:t>
            </w: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7.2.A Arte Rococó;</w:t>
            </w: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7.3.A Arte Neo</w:t>
            </w:r>
            <w:r w:rsidRPr="002F2C3B">
              <w:rPr>
                <w:rFonts w:ascii="Arial" w:hAnsi="Arial" w:cs="Arial"/>
                <w:sz w:val="22"/>
                <w:szCs w:val="22"/>
              </w:rPr>
              <w:t>clássica.</w:t>
            </w:r>
          </w:p>
          <w:p w:rsidR="007B18D0" w:rsidRPr="002F2C3B" w:rsidRDefault="007B18D0" w:rsidP="002F2C3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</w:tr>
      <w:tr w:rsidR="007B18D0" w:rsidRPr="002F2C3B" w:rsidTr="00EB0B01">
        <w:tc>
          <w:tcPr>
            <w:tcW w:w="1728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0" w:type="dxa"/>
          </w:tcPr>
          <w:p w:rsidR="007B18D0" w:rsidRPr="00D51F54" w:rsidRDefault="007B18D0" w:rsidP="00C30DF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B18D0" w:rsidRPr="002F2C3B" w:rsidTr="00EB0B01">
        <w:tc>
          <w:tcPr>
            <w:tcW w:w="1728" w:type="dxa"/>
            <w:vAlign w:val="center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2º Período</w:t>
            </w:r>
          </w:p>
        </w:tc>
        <w:tc>
          <w:tcPr>
            <w:tcW w:w="4500" w:type="dxa"/>
          </w:tcPr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8 – A Cultura da Gare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9 – A Cultura do Cinema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0" w:type="dxa"/>
          </w:tcPr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8.1.Contextualização Histórica;</w:t>
            </w:r>
          </w:p>
          <w:p w:rsidR="007B18D0" w:rsidRPr="002F2C3B" w:rsidRDefault="007B18D0" w:rsidP="002F2C3B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8.2.O Romantismo;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8.3. Um novo olhar sobre o real;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 xml:space="preserve">8.4. A Arte ao redor de 1900.                </w:t>
            </w:r>
          </w:p>
          <w:p w:rsidR="007B18D0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9.1. Contextualização Histórica;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 xml:space="preserve"> 9.2. As Grandes Rupturas.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Avaliação</w:t>
            </w:r>
          </w:p>
        </w:tc>
      </w:tr>
      <w:tr w:rsidR="007B18D0" w:rsidRPr="002F2C3B" w:rsidTr="00EB0B01">
        <w:tc>
          <w:tcPr>
            <w:tcW w:w="1728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0" w:type="dxa"/>
          </w:tcPr>
          <w:p w:rsidR="007B18D0" w:rsidRPr="00D51F54" w:rsidRDefault="007B18D0" w:rsidP="00C30DF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B18D0" w:rsidRPr="002F2C3B" w:rsidTr="00EB0B01">
        <w:tc>
          <w:tcPr>
            <w:tcW w:w="1728" w:type="dxa"/>
            <w:vAlign w:val="center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3º Período</w:t>
            </w:r>
          </w:p>
        </w:tc>
        <w:tc>
          <w:tcPr>
            <w:tcW w:w="4500" w:type="dxa"/>
          </w:tcPr>
          <w:p w:rsidR="007B18D0" w:rsidRPr="002F2C3B" w:rsidRDefault="007B18D0" w:rsidP="00FB50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9 – A Cultura do Cinema</w:t>
            </w:r>
          </w:p>
          <w:p w:rsidR="007B18D0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>Módulo 10 – A Cultura do Espaço Virtual</w:t>
            </w:r>
          </w:p>
        </w:tc>
        <w:tc>
          <w:tcPr>
            <w:tcW w:w="7020" w:type="dxa"/>
          </w:tcPr>
          <w:p w:rsidR="007B18D0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9.2. As Grandes Rupturas.</w:t>
            </w:r>
          </w:p>
          <w:p w:rsidR="007B18D0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 xml:space="preserve">10.1. Contextualização Histórica; 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>10.2. A Arte enquanto processo.</w:t>
            </w:r>
          </w:p>
          <w:p w:rsidR="007B18D0" w:rsidRPr="002F2C3B" w:rsidRDefault="007B18D0" w:rsidP="00C30D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F2C3B">
              <w:rPr>
                <w:rFonts w:ascii="Arial" w:hAnsi="Arial" w:cs="Arial"/>
                <w:b/>
                <w:sz w:val="22"/>
                <w:szCs w:val="22"/>
              </w:rPr>
              <w:t xml:space="preserve">Avaliação   </w:t>
            </w:r>
          </w:p>
          <w:p w:rsidR="007B18D0" w:rsidRPr="002F2C3B" w:rsidRDefault="007B18D0" w:rsidP="00C30DFD">
            <w:pPr>
              <w:rPr>
                <w:rFonts w:ascii="Arial" w:hAnsi="Arial" w:cs="Arial"/>
                <w:sz w:val="22"/>
                <w:szCs w:val="22"/>
              </w:rPr>
            </w:pPr>
            <w:r w:rsidRPr="002F2C3B">
              <w:rPr>
                <w:rFonts w:ascii="Arial" w:hAnsi="Arial" w:cs="Arial"/>
                <w:sz w:val="22"/>
                <w:szCs w:val="22"/>
              </w:rPr>
              <w:t xml:space="preserve">Preparação Exame                                                </w:t>
            </w:r>
          </w:p>
        </w:tc>
      </w:tr>
      <w:tr w:rsidR="007B18D0" w:rsidRPr="002F2C3B" w:rsidTr="00EB0B01">
        <w:tc>
          <w:tcPr>
            <w:tcW w:w="1728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</w:tcPr>
          <w:p w:rsidR="007B18D0" w:rsidRPr="002F2C3B" w:rsidRDefault="007B18D0" w:rsidP="00C30D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20" w:type="dxa"/>
          </w:tcPr>
          <w:p w:rsidR="007B18D0" w:rsidRPr="00D51F54" w:rsidRDefault="007B18D0" w:rsidP="00C30DF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D26F3" w:rsidRDefault="00ED26F3"/>
    <w:sectPr w:rsidR="00ED26F3" w:rsidSect="00C30DFD">
      <w:pgSz w:w="16838" w:h="11906" w:orient="landscape" w:code="9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C3B"/>
    <w:rsid w:val="000035E9"/>
    <w:rsid w:val="00006FB9"/>
    <w:rsid w:val="00012045"/>
    <w:rsid w:val="00014253"/>
    <w:rsid w:val="000319FE"/>
    <w:rsid w:val="0004374D"/>
    <w:rsid w:val="00052DC1"/>
    <w:rsid w:val="000602A2"/>
    <w:rsid w:val="00067741"/>
    <w:rsid w:val="00067ECD"/>
    <w:rsid w:val="000A69CD"/>
    <w:rsid w:val="000B37C1"/>
    <w:rsid w:val="000C53D3"/>
    <w:rsid w:val="000D7EE0"/>
    <w:rsid w:val="000E0160"/>
    <w:rsid w:val="000E691B"/>
    <w:rsid w:val="000F2366"/>
    <w:rsid w:val="000F5890"/>
    <w:rsid w:val="00100215"/>
    <w:rsid w:val="00101FD8"/>
    <w:rsid w:val="0011711A"/>
    <w:rsid w:val="001229D2"/>
    <w:rsid w:val="00122DC4"/>
    <w:rsid w:val="00123158"/>
    <w:rsid w:val="00134148"/>
    <w:rsid w:val="00140BAB"/>
    <w:rsid w:val="00147E54"/>
    <w:rsid w:val="001505C3"/>
    <w:rsid w:val="00153B10"/>
    <w:rsid w:val="0016303A"/>
    <w:rsid w:val="001653FA"/>
    <w:rsid w:val="001850FA"/>
    <w:rsid w:val="0019367C"/>
    <w:rsid w:val="0019416E"/>
    <w:rsid w:val="0019486F"/>
    <w:rsid w:val="001C6B3B"/>
    <w:rsid w:val="001C710F"/>
    <w:rsid w:val="001D6F5E"/>
    <w:rsid w:val="001D7F17"/>
    <w:rsid w:val="001E0AE2"/>
    <w:rsid w:val="001E2A46"/>
    <w:rsid w:val="001F74F0"/>
    <w:rsid w:val="002146D3"/>
    <w:rsid w:val="00215913"/>
    <w:rsid w:val="00241F4F"/>
    <w:rsid w:val="00243BDD"/>
    <w:rsid w:val="00245523"/>
    <w:rsid w:val="002468C7"/>
    <w:rsid w:val="0024713D"/>
    <w:rsid w:val="00253496"/>
    <w:rsid w:val="00260620"/>
    <w:rsid w:val="0026283D"/>
    <w:rsid w:val="00263310"/>
    <w:rsid w:val="002747EA"/>
    <w:rsid w:val="002817D4"/>
    <w:rsid w:val="00281AA9"/>
    <w:rsid w:val="002914F1"/>
    <w:rsid w:val="002921C3"/>
    <w:rsid w:val="002A3AA1"/>
    <w:rsid w:val="002D4094"/>
    <w:rsid w:val="002D4A86"/>
    <w:rsid w:val="002E4203"/>
    <w:rsid w:val="002F2C3B"/>
    <w:rsid w:val="002F2CA2"/>
    <w:rsid w:val="002F4870"/>
    <w:rsid w:val="002F5806"/>
    <w:rsid w:val="003027BD"/>
    <w:rsid w:val="003064D7"/>
    <w:rsid w:val="00306E3D"/>
    <w:rsid w:val="00314778"/>
    <w:rsid w:val="00321886"/>
    <w:rsid w:val="00330D18"/>
    <w:rsid w:val="00332D42"/>
    <w:rsid w:val="003444E2"/>
    <w:rsid w:val="00346E95"/>
    <w:rsid w:val="00352041"/>
    <w:rsid w:val="003649DE"/>
    <w:rsid w:val="00367F04"/>
    <w:rsid w:val="00370D12"/>
    <w:rsid w:val="003720AC"/>
    <w:rsid w:val="00372810"/>
    <w:rsid w:val="00372FD4"/>
    <w:rsid w:val="00374BD6"/>
    <w:rsid w:val="003775FA"/>
    <w:rsid w:val="00395742"/>
    <w:rsid w:val="003A2FB0"/>
    <w:rsid w:val="003A4A05"/>
    <w:rsid w:val="003A558F"/>
    <w:rsid w:val="003C3995"/>
    <w:rsid w:val="003C534B"/>
    <w:rsid w:val="003E26BC"/>
    <w:rsid w:val="003E3578"/>
    <w:rsid w:val="003E3BEF"/>
    <w:rsid w:val="004169F4"/>
    <w:rsid w:val="00416FBC"/>
    <w:rsid w:val="004171AD"/>
    <w:rsid w:val="00417E8F"/>
    <w:rsid w:val="00437490"/>
    <w:rsid w:val="00447D32"/>
    <w:rsid w:val="004554EC"/>
    <w:rsid w:val="004560EC"/>
    <w:rsid w:val="00466B16"/>
    <w:rsid w:val="004938F2"/>
    <w:rsid w:val="004C436A"/>
    <w:rsid w:val="004C7CE1"/>
    <w:rsid w:val="004D5141"/>
    <w:rsid w:val="004D666B"/>
    <w:rsid w:val="004E3466"/>
    <w:rsid w:val="004E75AA"/>
    <w:rsid w:val="004F2ACA"/>
    <w:rsid w:val="004F4152"/>
    <w:rsid w:val="005151D7"/>
    <w:rsid w:val="00516AE8"/>
    <w:rsid w:val="005268DE"/>
    <w:rsid w:val="00531A82"/>
    <w:rsid w:val="005332C0"/>
    <w:rsid w:val="00535FC6"/>
    <w:rsid w:val="005367F4"/>
    <w:rsid w:val="0055074C"/>
    <w:rsid w:val="00556ECE"/>
    <w:rsid w:val="005613DC"/>
    <w:rsid w:val="005725AE"/>
    <w:rsid w:val="005768F9"/>
    <w:rsid w:val="005933FD"/>
    <w:rsid w:val="00593CB5"/>
    <w:rsid w:val="005953A1"/>
    <w:rsid w:val="005B022D"/>
    <w:rsid w:val="005C1192"/>
    <w:rsid w:val="005C3894"/>
    <w:rsid w:val="005E0C3E"/>
    <w:rsid w:val="005F7A86"/>
    <w:rsid w:val="0060209C"/>
    <w:rsid w:val="0063111F"/>
    <w:rsid w:val="006339D6"/>
    <w:rsid w:val="006427C4"/>
    <w:rsid w:val="00666427"/>
    <w:rsid w:val="00667E5B"/>
    <w:rsid w:val="00670475"/>
    <w:rsid w:val="006731AE"/>
    <w:rsid w:val="00673304"/>
    <w:rsid w:val="00677D11"/>
    <w:rsid w:val="006876D9"/>
    <w:rsid w:val="00691D39"/>
    <w:rsid w:val="006B1CB5"/>
    <w:rsid w:val="006B4C48"/>
    <w:rsid w:val="006B70F2"/>
    <w:rsid w:val="006C1381"/>
    <w:rsid w:val="006C2CF1"/>
    <w:rsid w:val="006C4F0E"/>
    <w:rsid w:val="006D5D77"/>
    <w:rsid w:val="006E0254"/>
    <w:rsid w:val="006E792C"/>
    <w:rsid w:val="00706E17"/>
    <w:rsid w:val="00715602"/>
    <w:rsid w:val="00720BDD"/>
    <w:rsid w:val="00733EEA"/>
    <w:rsid w:val="0073530A"/>
    <w:rsid w:val="007418DB"/>
    <w:rsid w:val="00760932"/>
    <w:rsid w:val="00766EF1"/>
    <w:rsid w:val="00770250"/>
    <w:rsid w:val="007A1DF2"/>
    <w:rsid w:val="007B185A"/>
    <w:rsid w:val="007B18D0"/>
    <w:rsid w:val="007B6392"/>
    <w:rsid w:val="007C2144"/>
    <w:rsid w:val="007C3E7A"/>
    <w:rsid w:val="007C62E0"/>
    <w:rsid w:val="007D1771"/>
    <w:rsid w:val="007D1F31"/>
    <w:rsid w:val="007D6648"/>
    <w:rsid w:val="007D7F74"/>
    <w:rsid w:val="00800EEF"/>
    <w:rsid w:val="0080134C"/>
    <w:rsid w:val="00804BE1"/>
    <w:rsid w:val="00807ED4"/>
    <w:rsid w:val="008417CE"/>
    <w:rsid w:val="00894E10"/>
    <w:rsid w:val="008959F3"/>
    <w:rsid w:val="008963C0"/>
    <w:rsid w:val="008A195F"/>
    <w:rsid w:val="008A4784"/>
    <w:rsid w:val="008B2323"/>
    <w:rsid w:val="008B6865"/>
    <w:rsid w:val="008C6B69"/>
    <w:rsid w:val="008D38DA"/>
    <w:rsid w:val="008F0896"/>
    <w:rsid w:val="008F0FF2"/>
    <w:rsid w:val="008F27EE"/>
    <w:rsid w:val="009069C9"/>
    <w:rsid w:val="00907D81"/>
    <w:rsid w:val="00930D6E"/>
    <w:rsid w:val="00930EBE"/>
    <w:rsid w:val="00931F5A"/>
    <w:rsid w:val="00932C30"/>
    <w:rsid w:val="009351B7"/>
    <w:rsid w:val="009437FC"/>
    <w:rsid w:val="009446FB"/>
    <w:rsid w:val="0094546A"/>
    <w:rsid w:val="00947071"/>
    <w:rsid w:val="0094724D"/>
    <w:rsid w:val="00953C28"/>
    <w:rsid w:val="00955D60"/>
    <w:rsid w:val="00957B48"/>
    <w:rsid w:val="00975B51"/>
    <w:rsid w:val="00977134"/>
    <w:rsid w:val="009875D9"/>
    <w:rsid w:val="00994F1C"/>
    <w:rsid w:val="009961E5"/>
    <w:rsid w:val="009968E6"/>
    <w:rsid w:val="0099768A"/>
    <w:rsid w:val="009A72DE"/>
    <w:rsid w:val="009B3EB0"/>
    <w:rsid w:val="009B4AD2"/>
    <w:rsid w:val="009C2306"/>
    <w:rsid w:val="009C23D8"/>
    <w:rsid w:val="009F0613"/>
    <w:rsid w:val="009F382D"/>
    <w:rsid w:val="00A0172E"/>
    <w:rsid w:val="00A10823"/>
    <w:rsid w:val="00A16119"/>
    <w:rsid w:val="00A52BE5"/>
    <w:rsid w:val="00A661C4"/>
    <w:rsid w:val="00A76E17"/>
    <w:rsid w:val="00A84A46"/>
    <w:rsid w:val="00A91B11"/>
    <w:rsid w:val="00A92C0F"/>
    <w:rsid w:val="00A94054"/>
    <w:rsid w:val="00A974E3"/>
    <w:rsid w:val="00AB7B7D"/>
    <w:rsid w:val="00AD4DB0"/>
    <w:rsid w:val="00AE6E1C"/>
    <w:rsid w:val="00B070AE"/>
    <w:rsid w:val="00B07A14"/>
    <w:rsid w:val="00B17EAA"/>
    <w:rsid w:val="00B2517F"/>
    <w:rsid w:val="00B266F7"/>
    <w:rsid w:val="00B31DDE"/>
    <w:rsid w:val="00B507BD"/>
    <w:rsid w:val="00B52B4F"/>
    <w:rsid w:val="00B52DF9"/>
    <w:rsid w:val="00B54C9C"/>
    <w:rsid w:val="00B6620E"/>
    <w:rsid w:val="00B71B63"/>
    <w:rsid w:val="00B81CAE"/>
    <w:rsid w:val="00B82875"/>
    <w:rsid w:val="00B83C28"/>
    <w:rsid w:val="00B86E09"/>
    <w:rsid w:val="00B916EF"/>
    <w:rsid w:val="00B929BF"/>
    <w:rsid w:val="00B9749E"/>
    <w:rsid w:val="00BB271C"/>
    <w:rsid w:val="00BB52D2"/>
    <w:rsid w:val="00BB6588"/>
    <w:rsid w:val="00BC0F9C"/>
    <w:rsid w:val="00BD60F3"/>
    <w:rsid w:val="00BD68AC"/>
    <w:rsid w:val="00BD6E6F"/>
    <w:rsid w:val="00BE0B6B"/>
    <w:rsid w:val="00BE1B62"/>
    <w:rsid w:val="00BE65CD"/>
    <w:rsid w:val="00BF1330"/>
    <w:rsid w:val="00BF30D9"/>
    <w:rsid w:val="00C1716D"/>
    <w:rsid w:val="00C2085F"/>
    <w:rsid w:val="00C215AE"/>
    <w:rsid w:val="00C30DFD"/>
    <w:rsid w:val="00C33BE8"/>
    <w:rsid w:val="00C35536"/>
    <w:rsid w:val="00C41B58"/>
    <w:rsid w:val="00C41E5A"/>
    <w:rsid w:val="00C537A2"/>
    <w:rsid w:val="00C830B4"/>
    <w:rsid w:val="00CE17DB"/>
    <w:rsid w:val="00CE3B5B"/>
    <w:rsid w:val="00CE6E2A"/>
    <w:rsid w:val="00CF1D31"/>
    <w:rsid w:val="00CF4AA0"/>
    <w:rsid w:val="00D00778"/>
    <w:rsid w:val="00D07A34"/>
    <w:rsid w:val="00D15AF6"/>
    <w:rsid w:val="00D16D4D"/>
    <w:rsid w:val="00D42D2A"/>
    <w:rsid w:val="00D447F1"/>
    <w:rsid w:val="00D51F54"/>
    <w:rsid w:val="00D57772"/>
    <w:rsid w:val="00D71889"/>
    <w:rsid w:val="00D73BCB"/>
    <w:rsid w:val="00D82C36"/>
    <w:rsid w:val="00D83795"/>
    <w:rsid w:val="00D90C57"/>
    <w:rsid w:val="00DA0052"/>
    <w:rsid w:val="00DB0B99"/>
    <w:rsid w:val="00DB13E1"/>
    <w:rsid w:val="00DC02B9"/>
    <w:rsid w:val="00DC287C"/>
    <w:rsid w:val="00DC3307"/>
    <w:rsid w:val="00DD0ECC"/>
    <w:rsid w:val="00DD16EB"/>
    <w:rsid w:val="00DD711D"/>
    <w:rsid w:val="00DE67E4"/>
    <w:rsid w:val="00DE6870"/>
    <w:rsid w:val="00DF2967"/>
    <w:rsid w:val="00DF472B"/>
    <w:rsid w:val="00DF7B32"/>
    <w:rsid w:val="00E03C1D"/>
    <w:rsid w:val="00E133F7"/>
    <w:rsid w:val="00E2242B"/>
    <w:rsid w:val="00E2313A"/>
    <w:rsid w:val="00E355A3"/>
    <w:rsid w:val="00E406C9"/>
    <w:rsid w:val="00E6084A"/>
    <w:rsid w:val="00E61D67"/>
    <w:rsid w:val="00E8406B"/>
    <w:rsid w:val="00EB0B01"/>
    <w:rsid w:val="00ED26F3"/>
    <w:rsid w:val="00EE0127"/>
    <w:rsid w:val="00EE416C"/>
    <w:rsid w:val="00EF0884"/>
    <w:rsid w:val="00EF1847"/>
    <w:rsid w:val="00EF4497"/>
    <w:rsid w:val="00EF69B1"/>
    <w:rsid w:val="00F13A13"/>
    <w:rsid w:val="00F25337"/>
    <w:rsid w:val="00F30854"/>
    <w:rsid w:val="00F33F75"/>
    <w:rsid w:val="00F41F5B"/>
    <w:rsid w:val="00F43CC0"/>
    <w:rsid w:val="00F46DB9"/>
    <w:rsid w:val="00F50443"/>
    <w:rsid w:val="00F506FA"/>
    <w:rsid w:val="00F52A9F"/>
    <w:rsid w:val="00F53D3F"/>
    <w:rsid w:val="00F54284"/>
    <w:rsid w:val="00F56429"/>
    <w:rsid w:val="00F573F8"/>
    <w:rsid w:val="00F867E5"/>
    <w:rsid w:val="00FA59FE"/>
    <w:rsid w:val="00FA730C"/>
    <w:rsid w:val="00FB4FF5"/>
    <w:rsid w:val="00FB5099"/>
    <w:rsid w:val="00FB66F9"/>
    <w:rsid w:val="00FC3448"/>
    <w:rsid w:val="00FC3D3F"/>
    <w:rsid w:val="00FC6F75"/>
    <w:rsid w:val="00FD0929"/>
    <w:rsid w:val="00FD1252"/>
    <w:rsid w:val="00FD3524"/>
    <w:rsid w:val="00FD3E11"/>
    <w:rsid w:val="00FD4829"/>
    <w:rsid w:val="00FD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21365A-B6FD-4371-88EE-63561C8D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F2C3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2F2C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rsid w:val="004C436A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4C4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ESCOLA SECUNDÁRIA STUART CARVALHAIS</vt:lpstr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ESCOLA SECUNDÁRIA STUART CARVALHAIS</dc:title>
  <dc:subject/>
  <dc:creator>JOAO FARIA</dc:creator>
  <cp:keywords/>
  <dc:description/>
  <cp:lastModifiedBy>Irene Dias</cp:lastModifiedBy>
  <cp:revision>2</cp:revision>
  <cp:lastPrinted>2016-09-14T10:13:00Z</cp:lastPrinted>
  <dcterms:created xsi:type="dcterms:W3CDTF">2017-09-29T22:28:00Z</dcterms:created>
  <dcterms:modified xsi:type="dcterms:W3CDTF">2017-09-29T22:28:00Z</dcterms:modified>
</cp:coreProperties>
</file>